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48824" w14:textId="77777777" w:rsidR="00CA1E60" w:rsidRDefault="001972B1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BB3EF4">
        <w:rPr>
          <w:rFonts w:ascii="Arial" w:hAnsi="Arial" w:cs="Arial"/>
          <w:color w:val="0D0116"/>
          <w:sz w:val="22"/>
          <w:szCs w:val="22"/>
        </w:rPr>
        <w:t>Equix is a leading provider</w:t>
      </w:r>
      <w:r w:rsidR="00A96F46" w:rsidRPr="00BB3EF4">
        <w:rPr>
          <w:rFonts w:ascii="Arial" w:hAnsi="Arial" w:cs="Arial"/>
          <w:color w:val="0D0116"/>
          <w:sz w:val="22"/>
          <w:szCs w:val="22"/>
        </w:rPr>
        <w:t xml:space="preserve"> of </w:t>
      </w:r>
      <w:r w:rsidR="00BC5B15" w:rsidRPr="00BB3EF4">
        <w:rPr>
          <w:rFonts w:ascii="Arial" w:hAnsi="Arial" w:cs="Arial"/>
          <w:color w:val="0D0116"/>
          <w:sz w:val="22"/>
          <w:szCs w:val="22"/>
        </w:rPr>
        <w:t xml:space="preserve">technical and construction services across the United States </w:t>
      </w:r>
      <w:r w:rsidRPr="00BB3EF4">
        <w:rPr>
          <w:rFonts w:ascii="Arial" w:hAnsi="Arial" w:cs="Arial"/>
          <w:color w:val="0D0116"/>
          <w:sz w:val="22"/>
          <w:szCs w:val="22"/>
        </w:rPr>
        <w:t xml:space="preserve">with approximately </w:t>
      </w:r>
      <w:r w:rsidR="00A96F46" w:rsidRPr="00BB3EF4">
        <w:rPr>
          <w:rFonts w:ascii="Arial" w:hAnsi="Arial" w:cs="Arial"/>
          <w:color w:val="0D0116"/>
          <w:sz w:val="22"/>
          <w:szCs w:val="22"/>
        </w:rPr>
        <w:t>1,0</w:t>
      </w:r>
      <w:r w:rsidRPr="00BB3EF4">
        <w:rPr>
          <w:rFonts w:ascii="Arial" w:hAnsi="Arial" w:cs="Arial"/>
          <w:color w:val="0D0116"/>
          <w:sz w:val="22"/>
          <w:szCs w:val="22"/>
        </w:rPr>
        <w:t xml:space="preserve">00 employees operating in more than </w:t>
      </w:r>
      <w:r w:rsidR="00BC5B15" w:rsidRPr="00BB3EF4">
        <w:rPr>
          <w:rFonts w:ascii="Arial" w:hAnsi="Arial" w:cs="Arial"/>
          <w:color w:val="0D0116"/>
          <w:sz w:val="22"/>
          <w:szCs w:val="22"/>
        </w:rPr>
        <w:t xml:space="preserve">13 </w:t>
      </w:r>
      <w:r w:rsidR="00A96F46" w:rsidRPr="00BB3EF4">
        <w:rPr>
          <w:rFonts w:ascii="Arial" w:hAnsi="Arial" w:cs="Arial"/>
          <w:color w:val="0D0116"/>
          <w:sz w:val="22"/>
          <w:szCs w:val="22"/>
        </w:rPr>
        <w:t>states</w:t>
      </w:r>
      <w:r w:rsidRPr="00BB3EF4">
        <w:rPr>
          <w:rFonts w:ascii="Arial" w:hAnsi="Arial" w:cs="Arial"/>
          <w:color w:val="0D0116"/>
          <w:sz w:val="22"/>
          <w:szCs w:val="22"/>
        </w:rPr>
        <w:t xml:space="preserve">. </w:t>
      </w:r>
      <w:r w:rsidR="00A96F46" w:rsidRPr="00BB3EF4">
        <w:rPr>
          <w:rFonts w:ascii="Arial" w:hAnsi="Arial" w:cs="Arial"/>
          <w:color w:val="0D0116"/>
          <w:sz w:val="22"/>
          <w:szCs w:val="22"/>
        </w:rPr>
        <w:t xml:space="preserve">  </w:t>
      </w:r>
      <w:r w:rsidR="00BC5B15" w:rsidRPr="00B27D2F">
        <w:rPr>
          <w:rFonts w:ascii="Arial" w:hAnsi="Arial" w:cs="Arial"/>
          <w:color w:val="333333"/>
          <w:sz w:val="22"/>
          <w:szCs w:val="22"/>
        </w:rPr>
        <w:t xml:space="preserve">Equix performs a variety of utility and infrastructure projects offering full-service surveying, design, construction and maintenance services to the broadband, electric, oil and gas, heavy civil, pipeline, renewable energy, water and wastewater markets.  </w:t>
      </w:r>
    </w:p>
    <w:p w14:paraId="3860ED2D" w14:textId="77777777" w:rsidR="00CA1E60" w:rsidRDefault="00CA1E60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1F18EE2C" w14:textId="0799CB2F" w:rsidR="001972B1" w:rsidRPr="00BB3EF4" w:rsidRDefault="00BB3EF4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3D3809">
        <w:rPr>
          <w:rFonts w:ascii="Arial" w:hAnsi="Arial" w:cs="Arial"/>
          <w:color w:val="333333"/>
          <w:sz w:val="22"/>
          <w:szCs w:val="22"/>
        </w:rPr>
        <w:t>Th</w:t>
      </w:r>
      <w:r w:rsidR="00CA1E60">
        <w:rPr>
          <w:rFonts w:ascii="Arial" w:hAnsi="Arial" w:cs="Arial"/>
          <w:color w:val="333333"/>
          <w:sz w:val="22"/>
          <w:szCs w:val="22"/>
        </w:rPr>
        <w:t>e Associate General Counsel</w:t>
      </w:r>
      <w:r w:rsidRPr="003D3809">
        <w:rPr>
          <w:rFonts w:ascii="Arial" w:hAnsi="Arial" w:cs="Arial"/>
          <w:color w:val="333333"/>
          <w:sz w:val="22"/>
          <w:szCs w:val="22"/>
        </w:rPr>
        <w:t xml:space="preserve"> will have the opportunity to work on cross-functional teams to engage with professionals both internally and externally across the country. </w:t>
      </w:r>
      <w:r w:rsidR="00BC5B15" w:rsidRPr="00B27D2F">
        <w:rPr>
          <w:rFonts w:ascii="Arial" w:hAnsi="Arial" w:cs="Arial"/>
          <w:color w:val="333333"/>
          <w:sz w:val="22"/>
          <w:szCs w:val="22"/>
        </w:rPr>
        <w:t xml:space="preserve">At Equix, we recognize that having the best talent in the industry on the team is the only way to attain our </w:t>
      </w:r>
      <w:r>
        <w:rPr>
          <w:rFonts w:ascii="Arial" w:hAnsi="Arial" w:cs="Arial"/>
          <w:color w:val="333333"/>
          <w:sz w:val="22"/>
          <w:szCs w:val="22"/>
        </w:rPr>
        <w:t xml:space="preserve">aggressive </w:t>
      </w:r>
      <w:r w:rsidRPr="00B27D2F">
        <w:rPr>
          <w:rFonts w:ascii="Arial" w:hAnsi="Arial" w:cs="Arial"/>
          <w:color w:val="333333"/>
          <w:sz w:val="22"/>
          <w:szCs w:val="22"/>
        </w:rPr>
        <w:t>future</w:t>
      </w:r>
      <w:r w:rsidR="00BC5B15" w:rsidRPr="00B27D2F">
        <w:rPr>
          <w:rFonts w:ascii="Arial" w:hAnsi="Arial" w:cs="Arial"/>
          <w:color w:val="333333"/>
          <w:sz w:val="22"/>
          <w:szCs w:val="22"/>
        </w:rPr>
        <w:t xml:space="preserve"> growth goals!  </w:t>
      </w:r>
      <w:r w:rsidR="001972B1" w:rsidRPr="00BB3EF4">
        <w:rPr>
          <w:rFonts w:ascii="Arial" w:hAnsi="Arial" w:cs="Arial"/>
          <w:color w:val="0D0116"/>
          <w:sz w:val="22"/>
          <w:szCs w:val="22"/>
        </w:rPr>
        <w:t xml:space="preserve">For additional information about </w:t>
      </w:r>
      <w:r w:rsidR="00A96F46" w:rsidRPr="00BB3EF4">
        <w:rPr>
          <w:rFonts w:ascii="Arial" w:hAnsi="Arial" w:cs="Arial"/>
          <w:color w:val="0D0116"/>
          <w:sz w:val="22"/>
          <w:szCs w:val="22"/>
        </w:rPr>
        <w:t>Equix</w:t>
      </w:r>
      <w:r w:rsidR="001972B1" w:rsidRPr="00BB3EF4">
        <w:rPr>
          <w:rFonts w:ascii="Arial" w:hAnsi="Arial" w:cs="Arial"/>
          <w:color w:val="0D0116"/>
          <w:sz w:val="22"/>
          <w:szCs w:val="22"/>
        </w:rPr>
        <w:t xml:space="preserve">, visit the company’s </w:t>
      </w:r>
      <w:r w:rsidR="00A96F46" w:rsidRPr="00BB3EF4">
        <w:rPr>
          <w:rFonts w:ascii="Arial" w:hAnsi="Arial" w:cs="Arial"/>
          <w:color w:val="0D0116"/>
          <w:sz w:val="22"/>
          <w:szCs w:val="22"/>
        </w:rPr>
        <w:t>w</w:t>
      </w:r>
      <w:r w:rsidR="001972B1" w:rsidRPr="00BB3EF4">
        <w:rPr>
          <w:rFonts w:ascii="Arial" w:hAnsi="Arial" w:cs="Arial"/>
          <w:color w:val="0D0116"/>
          <w:sz w:val="22"/>
          <w:szCs w:val="22"/>
        </w:rPr>
        <w:t xml:space="preserve">ebsite at </w:t>
      </w:r>
      <w:hyperlink r:id="rId7" w:history="1">
        <w:r w:rsidR="002E5EDD" w:rsidRPr="00BB3EF4">
          <w:rPr>
            <w:rStyle w:val="Hyperlink"/>
            <w:rFonts w:ascii="Arial" w:hAnsi="Arial" w:cs="Arial"/>
            <w:sz w:val="22"/>
            <w:szCs w:val="22"/>
          </w:rPr>
          <w:t>www.equixinc.com</w:t>
        </w:r>
      </w:hyperlink>
      <w:r w:rsidR="00A96F46" w:rsidRPr="00BB3EF4">
        <w:rPr>
          <w:rFonts w:ascii="Arial" w:hAnsi="Arial" w:cs="Arial"/>
          <w:color w:val="0D0116"/>
          <w:sz w:val="22"/>
          <w:szCs w:val="22"/>
        </w:rPr>
        <w:t>.</w:t>
      </w:r>
    </w:p>
    <w:p w14:paraId="213445FC" w14:textId="77777777" w:rsidR="002E5EDD" w:rsidRPr="002E5EDD" w:rsidRDefault="002E5EDD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</w:p>
    <w:p w14:paraId="1A75D398" w14:textId="6BD52EAF" w:rsidR="001972B1" w:rsidRPr="002E5EDD" w:rsidRDefault="001972B1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The Associate</w:t>
      </w:r>
      <w:r w:rsidR="00CA1E60">
        <w:rPr>
          <w:rFonts w:ascii="Arial" w:hAnsi="Arial" w:cs="Arial"/>
          <w:color w:val="0D0116"/>
          <w:sz w:val="22"/>
          <w:szCs w:val="22"/>
        </w:rPr>
        <w:t xml:space="preserve"> General</w:t>
      </w:r>
      <w:r w:rsidRPr="002E5EDD">
        <w:rPr>
          <w:rFonts w:ascii="Arial" w:hAnsi="Arial" w:cs="Arial"/>
          <w:color w:val="0D0116"/>
          <w:sz w:val="22"/>
          <w:szCs w:val="22"/>
        </w:rPr>
        <w:t xml:space="preserve"> Counsel will function as a key member of </w:t>
      </w:r>
      <w:proofErr w:type="spellStart"/>
      <w:r w:rsidR="00A96F46" w:rsidRPr="002E5EDD">
        <w:rPr>
          <w:rFonts w:ascii="Arial" w:hAnsi="Arial" w:cs="Arial"/>
          <w:color w:val="0D0116"/>
          <w:sz w:val="22"/>
          <w:szCs w:val="22"/>
        </w:rPr>
        <w:t>Equix</w:t>
      </w:r>
      <w:r w:rsidRPr="002E5EDD">
        <w:rPr>
          <w:rFonts w:ascii="Arial" w:hAnsi="Arial" w:cs="Arial"/>
          <w:color w:val="0D0116"/>
          <w:sz w:val="22"/>
          <w:szCs w:val="22"/>
        </w:rPr>
        <w:t>’s</w:t>
      </w:r>
      <w:proofErr w:type="spellEnd"/>
      <w:r w:rsidRPr="002E5EDD">
        <w:rPr>
          <w:rFonts w:ascii="Arial" w:hAnsi="Arial" w:cs="Arial"/>
          <w:color w:val="0D0116"/>
          <w:sz w:val="22"/>
          <w:szCs w:val="22"/>
        </w:rPr>
        <w:t xml:space="preserve"> legal team and must possess excellent legal and business judgment. This position will report directly to </w:t>
      </w:r>
      <w:proofErr w:type="spellStart"/>
      <w:r w:rsidR="00A96F46" w:rsidRPr="002E5EDD">
        <w:rPr>
          <w:rFonts w:ascii="Arial" w:hAnsi="Arial" w:cs="Arial"/>
          <w:color w:val="0D0116"/>
          <w:sz w:val="22"/>
          <w:szCs w:val="22"/>
        </w:rPr>
        <w:t>Equix’s</w:t>
      </w:r>
      <w:proofErr w:type="spellEnd"/>
      <w:r w:rsidR="00A96F46" w:rsidRPr="002E5EDD">
        <w:rPr>
          <w:rFonts w:ascii="Arial" w:hAnsi="Arial" w:cs="Arial"/>
          <w:color w:val="0D0116"/>
          <w:sz w:val="22"/>
          <w:szCs w:val="22"/>
        </w:rPr>
        <w:t xml:space="preserve"> Executive Vice President</w:t>
      </w:r>
      <w:r w:rsidRPr="002E5EDD">
        <w:rPr>
          <w:rFonts w:ascii="Arial" w:hAnsi="Arial" w:cs="Arial"/>
          <w:color w:val="0D0116"/>
          <w:sz w:val="22"/>
          <w:szCs w:val="22"/>
        </w:rPr>
        <w:t>.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 xml:space="preserve"> </w:t>
      </w:r>
      <w:r w:rsidRPr="002E5EDD">
        <w:rPr>
          <w:rFonts w:ascii="Arial" w:hAnsi="Arial" w:cs="Arial"/>
          <w:color w:val="0D0116"/>
          <w:sz w:val="22"/>
          <w:szCs w:val="22"/>
        </w:rPr>
        <w:t xml:space="preserve"> The successful candidate will be able to work independently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>,</w:t>
      </w:r>
      <w:r w:rsidRPr="002E5EDD">
        <w:rPr>
          <w:rFonts w:ascii="Arial" w:hAnsi="Arial" w:cs="Arial"/>
          <w:color w:val="0D0116"/>
          <w:sz w:val="22"/>
          <w:szCs w:val="22"/>
        </w:rPr>
        <w:t xml:space="preserve"> but collaboratively within a fast-paced, high performance environment, providing legal advice and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 xml:space="preserve"> business</w:t>
      </w:r>
      <w:r w:rsidRPr="002E5EDD">
        <w:rPr>
          <w:rFonts w:ascii="Arial" w:hAnsi="Arial" w:cs="Arial"/>
          <w:color w:val="0D0116"/>
          <w:sz w:val="22"/>
          <w:szCs w:val="22"/>
        </w:rPr>
        <w:t xml:space="preserve"> guidance related to a wide range of commercial and business matters.</w:t>
      </w:r>
    </w:p>
    <w:p w14:paraId="490A308E" w14:textId="77777777" w:rsidR="002E5EDD" w:rsidRDefault="002E5EDD" w:rsidP="002E5E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116"/>
          <w:sz w:val="22"/>
          <w:szCs w:val="22"/>
        </w:rPr>
      </w:pPr>
    </w:p>
    <w:p w14:paraId="35433E3E" w14:textId="2E172599" w:rsidR="001972B1" w:rsidRPr="002E5EDD" w:rsidRDefault="001972B1" w:rsidP="002E5E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b/>
          <w:bCs/>
          <w:color w:val="0D0116"/>
          <w:sz w:val="22"/>
          <w:szCs w:val="22"/>
        </w:rPr>
        <w:t>K</w:t>
      </w:r>
      <w:r w:rsidR="00A96F46" w:rsidRPr="002E5EDD">
        <w:rPr>
          <w:rFonts w:ascii="Arial" w:hAnsi="Arial" w:cs="Arial"/>
          <w:b/>
          <w:bCs/>
          <w:color w:val="0D0116"/>
          <w:sz w:val="22"/>
          <w:szCs w:val="22"/>
        </w:rPr>
        <w:t xml:space="preserve">ey </w:t>
      </w:r>
      <w:proofErr w:type="spellStart"/>
      <w:r w:rsidR="00A96F46" w:rsidRPr="002E5EDD">
        <w:rPr>
          <w:rFonts w:ascii="Arial" w:hAnsi="Arial" w:cs="Arial"/>
          <w:b/>
          <w:bCs/>
          <w:color w:val="0D0116"/>
          <w:sz w:val="22"/>
          <w:szCs w:val="22"/>
        </w:rPr>
        <w:t>Responsbilities</w:t>
      </w:r>
      <w:proofErr w:type="spellEnd"/>
      <w:r w:rsidRPr="002E5EDD">
        <w:rPr>
          <w:rFonts w:ascii="Arial" w:hAnsi="Arial" w:cs="Arial"/>
          <w:color w:val="0D0116"/>
          <w:sz w:val="22"/>
          <w:szCs w:val="22"/>
        </w:rPr>
        <w:t>:</w:t>
      </w:r>
    </w:p>
    <w:p w14:paraId="4119C91B" w14:textId="77777777" w:rsidR="002E5EDD" w:rsidRDefault="001972B1" w:rsidP="002E5ED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 xml:space="preserve">Provide outstanding legal support to business partners (internal clients) across the 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>Equix</w:t>
      </w:r>
      <w:r w:rsidRPr="002E5EDD">
        <w:rPr>
          <w:rFonts w:ascii="Arial" w:hAnsi="Arial" w:cs="Arial"/>
          <w:color w:val="0D0116"/>
          <w:sz w:val="22"/>
          <w:szCs w:val="22"/>
        </w:rPr>
        <w:t xml:space="preserve"> organization</w:t>
      </w:r>
    </w:p>
    <w:p w14:paraId="4A2B6717" w14:textId="77777777" w:rsidR="002E5EDD" w:rsidRDefault="001972B1" w:rsidP="002E5ED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Efficiently draft, review, and negotiate construction, service, supply and other commercial agreements and documents assuring that both legal and business objectives are met, while identifying opportunities to enhance contract processes</w:t>
      </w:r>
    </w:p>
    <w:p w14:paraId="5E3C4211" w14:textId="77777777" w:rsidR="002E5EDD" w:rsidRDefault="001972B1" w:rsidP="002E5ED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Handle general commercial/corporate matters</w:t>
      </w:r>
    </w:p>
    <w:p w14:paraId="535A13D5" w14:textId="77777777" w:rsidR="002E5EDD" w:rsidRDefault="001972B1" w:rsidP="002E5ED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Manage litigation in areas that include personal injury, commercial disputes and employment and advise on risk mitigation matters</w:t>
      </w:r>
    </w:p>
    <w:p w14:paraId="63F642CC" w14:textId="77777777" w:rsidR="002E5EDD" w:rsidRDefault="001972B1" w:rsidP="002E5ED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Advise on regulatory and employment related matters</w:t>
      </w:r>
    </w:p>
    <w:p w14:paraId="66FCF7C5" w14:textId="6AEB67B4" w:rsidR="001972B1" w:rsidRPr="002E5EDD" w:rsidRDefault="001972B1" w:rsidP="002E5ED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Complete special projects</w:t>
      </w:r>
    </w:p>
    <w:p w14:paraId="34352727" w14:textId="77777777" w:rsidR="002E5EDD" w:rsidRDefault="002E5EDD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D0116"/>
          <w:sz w:val="22"/>
          <w:szCs w:val="22"/>
        </w:rPr>
      </w:pPr>
    </w:p>
    <w:p w14:paraId="11BA39A7" w14:textId="26F5867D" w:rsidR="001972B1" w:rsidRPr="002E5EDD" w:rsidRDefault="001972B1" w:rsidP="002E5E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b/>
          <w:bCs/>
          <w:color w:val="0D0116"/>
          <w:sz w:val="22"/>
          <w:szCs w:val="22"/>
        </w:rPr>
        <w:t>Requirements:</w:t>
      </w:r>
    </w:p>
    <w:p w14:paraId="68B5889F" w14:textId="77777777" w:rsidR="002E5EDD" w:rsidRDefault="001972B1" w:rsidP="002E5ED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Juris Doctor degree from an accredited law school</w:t>
      </w:r>
    </w:p>
    <w:p w14:paraId="49229756" w14:textId="43457774" w:rsidR="002E5EDD" w:rsidRDefault="001972B1" w:rsidP="002E5ED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 xml:space="preserve">Minimum three </w:t>
      </w:r>
      <w:proofErr w:type="spellStart"/>
      <w:r w:rsidRPr="002E5EDD">
        <w:rPr>
          <w:rFonts w:ascii="Arial" w:hAnsi="Arial" w:cs="Arial"/>
          <w:color w:val="0D0116"/>
          <w:sz w:val="22"/>
          <w:szCs w:val="22"/>
        </w:rPr>
        <w:t>years experience</w:t>
      </w:r>
      <w:proofErr w:type="spellEnd"/>
      <w:r w:rsidRPr="002E5EDD">
        <w:rPr>
          <w:rFonts w:ascii="Arial" w:hAnsi="Arial" w:cs="Arial"/>
          <w:color w:val="0D0116"/>
          <w:sz w:val="22"/>
          <w:szCs w:val="22"/>
        </w:rPr>
        <w:t xml:space="preserve"> at a top law firm or in-house</w:t>
      </w:r>
      <w:r w:rsidR="00CA1E60">
        <w:rPr>
          <w:rFonts w:ascii="Arial" w:hAnsi="Arial" w:cs="Arial"/>
          <w:color w:val="0D0116"/>
          <w:sz w:val="22"/>
          <w:szCs w:val="22"/>
        </w:rPr>
        <w:t>;</w:t>
      </w:r>
      <w:r w:rsidRPr="002E5EDD">
        <w:rPr>
          <w:rFonts w:ascii="Arial" w:hAnsi="Arial" w:cs="Arial"/>
          <w:color w:val="0D0116"/>
          <w:sz w:val="22"/>
          <w:szCs w:val="22"/>
        </w:rPr>
        <w:t xml:space="preserve"> </w:t>
      </w:r>
      <w:proofErr w:type="gramStart"/>
      <w:r w:rsidRPr="002E5EDD">
        <w:rPr>
          <w:rFonts w:ascii="Arial" w:hAnsi="Arial" w:cs="Arial"/>
          <w:color w:val="0D0116"/>
          <w:sz w:val="22"/>
          <w:szCs w:val="22"/>
        </w:rPr>
        <w:t>plus</w:t>
      </w:r>
      <w:proofErr w:type="gramEnd"/>
      <w:r w:rsidRPr="002E5EDD">
        <w:rPr>
          <w:rFonts w:ascii="Arial" w:hAnsi="Arial" w:cs="Arial"/>
          <w:color w:val="0D0116"/>
          <w:sz w:val="22"/>
          <w:szCs w:val="22"/>
        </w:rPr>
        <w:t xml:space="preserve"> factor for a combination of prior private practice and in-house experience</w:t>
      </w:r>
    </w:p>
    <w:p w14:paraId="542DDB79" w14:textId="77777777" w:rsidR="002E5EDD" w:rsidRDefault="001972B1" w:rsidP="002E5ED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Licensed and in good standing to practice law in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 xml:space="preserve"> Wisconsin</w:t>
      </w:r>
    </w:p>
    <w:p w14:paraId="05683464" w14:textId="77777777" w:rsidR="002E5EDD" w:rsidRDefault="001972B1" w:rsidP="002E5ED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Excellent judgment, business acumen, and ability to provide practical, solution oriented legal advice</w:t>
      </w:r>
    </w:p>
    <w:p w14:paraId="670EE014" w14:textId="77777777" w:rsidR="002E5EDD" w:rsidRDefault="001972B1" w:rsidP="002E5ED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 xml:space="preserve">Excellent written and oral communication and interpersonal skills with </w:t>
      </w:r>
      <w:proofErr w:type="gramStart"/>
      <w:r w:rsidRPr="002E5EDD">
        <w:rPr>
          <w:rFonts w:ascii="Arial" w:hAnsi="Arial" w:cs="Arial"/>
          <w:color w:val="0D0116"/>
          <w:sz w:val="22"/>
          <w:szCs w:val="22"/>
        </w:rPr>
        <w:t>team oriented</w:t>
      </w:r>
      <w:proofErr w:type="gramEnd"/>
      <w:r w:rsidRPr="002E5EDD">
        <w:rPr>
          <w:rFonts w:ascii="Arial" w:hAnsi="Arial" w:cs="Arial"/>
          <w:color w:val="0D0116"/>
          <w:sz w:val="22"/>
          <w:szCs w:val="22"/>
        </w:rPr>
        <w:t xml:space="preserve"> mindset</w:t>
      </w:r>
    </w:p>
    <w:p w14:paraId="5AD1E390" w14:textId="77777777" w:rsidR="002E5EDD" w:rsidRDefault="001972B1" w:rsidP="002E5ED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Generalist / broad practice area experience preferred with competency in drafting, analyzing and negotiating contracts</w:t>
      </w:r>
    </w:p>
    <w:p w14:paraId="2F9CBCE1" w14:textId="77777777" w:rsidR="002E5EDD" w:rsidRDefault="001972B1" w:rsidP="002E5ED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Confidence and proven ability to work with senior management and company personnel at all levels</w:t>
      </w:r>
    </w:p>
    <w:p w14:paraId="7C0F0F54" w14:textId="04837EEE" w:rsidR="001972B1" w:rsidRPr="002E5EDD" w:rsidRDefault="001972B1" w:rsidP="002E5ED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color w:val="0D0116"/>
          <w:sz w:val="22"/>
          <w:szCs w:val="22"/>
        </w:rPr>
        <w:t>Self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>-</w:t>
      </w:r>
      <w:r w:rsidRPr="002E5EDD">
        <w:rPr>
          <w:rFonts w:ascii="Arial" w:hAnsi="Arial" w:cs="Arial"/>
          <w:color w:val="0D0116"/>
          <w:sz w:val="22"/>
          <w:szCs w:val="22"/>
        </w:rPr>
        <w:t>motivated</w:t>
      </w:r>
      <w:r w:rsidR="002E5EDD">
        <w:rPr>
          <w:rFonts w:ascii="Arial" w:hAnsi="Arial" w:cs="Arial"/>
          <w:color w:val="0D0116"/>
          <w:sz w:val="22"/>
          <w:szCs w:val="22"/>
        </w:rPr>
        <w:t>, team player that is</w:t>
      </w:r>
      <w:r w:rsidRPr="002E5EDD">
        <w:rPr>
          <w:rFonts w:ascii="Arial" w:hAnsi="Arial" w:cs="Arial"/>
          <w:color w:val="0D0116"/>
          <w:sz w:val="22"/>
          <w:szCs w:val="22"/>
        </w:rPr>
        <w:t xml:space="preserve"> highly proficient in the ability to multi-task, prioritize a high volume </w:t>
      </w:r>
    </w:p>
    <w:p w14:paraId="0C7F238B" w14:textId="6C6CE13E" w:rsidR="00A96F46" w:rsidRDefault="00A96F46" w:rsidP="002E5E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116"/>
          <w:sz w:val="22"/>
          <w:szCs w:val="22"/>
        </w:rPr>
      </w:pPr>
    </w:p>
    <w:p w14:paraId="2809E70F" w14:textId="77777777" w:rsidR="00CA1E60" w:rsidRPr="002E5EDD" w:rsidRDefault="00CA1E60" w:rsidP="002E5E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116"/>
          <w:sz w:val="22"/>
          <w:szCs w:val="22"/>
        </w:rPr>
      </w:pPr>
    </w:p>
    <w:p w14:paraId="71212506" w14:textId="60BEA2F9" w:rsidR="001972B1" w:rsidRPr="002E5EDD" w:rsidRDefault="001972B1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b/>
          <w:bCs/>
          <w:color w:val="0D0116"/>
          <w:sz w:val="22"/>
          <w:szCs w:val="22"/>
        </w:rPr>
        <w:lastRenderedPageBreak/>
        <w:t>Categories: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 xml:space="preserve"> </w:t>
      </w:r>
      <w:r w:rsidRPr="002E5EDD">
        <w:rPr>
          <w:rFonts w:ascii="Arial" w:hAnsi="Arial" w:cs="Arial"/>
          <w:color w:val="0D0116"/>
          <w:sz w:val="22"/>
          <w:szCs w:val="22"/>
        </w:rPr>
        <w:t>Corporate Generalist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 xml:space="preserve">; </w:t>
      </w:r>
      <w:r w:rsidRPr="002E5EDD">
        <w:rPr>
          <w:rFonts w:ascii="Arial" w:hAnsi="Arial" w:cs="Arial"/>
          <w:color w:val="0D0116"/>
          <w:sz w:val="22"/>
          <w:szCs w:val="22"/>
        </w:rPr>
        <w:t>General Commercial/Contracts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 xml:space="preserve">; </w:t>
      </w:r>
      <w:r w:rsidRPr="002E5EDD">
        <w:rPr>
          <w:rFonts w:ascii="Arial" w:hAnsi="Arial" w:cs="Arial"/>
          <w:color w:val="0D0116"/>
          <w:sz w:val="22"/>
          <w:szCs w:val="22"/>
        </w:rPr>
        <w:t>Employment/HR</w:t>
      </w:r>
    </w:p>
    <w:p w14:paraId="09E77D21" w14:textId="77777777" w:rsidR="002E5EDD" w:rsidRDefault="002E5EDD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D0116"/>
          <w:sz w:val="22"/>
          <w:szCs w:val="22"/>
        </w:rPr>
      </w:pPr>
    </w:p>
    <w:p w14:paraId="6310DA09" w14:textId="762BD06B" w:rsidR="001972B1" w:rsidRPr="002E5EDD" w:rsidRDefault="001972B1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b/>
          <w:bCs/>
          <w:color w:val="0D0116"/>
          <w:sz w:val="22"/>
          <w:szCs w:val="22"/>
        </w:rPr>
        <w:t>Experience Level: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 xml:space="preserve">  </w:t>
      </w:r>
      <w:r w:rsidRPr="002E5EDD">
        <w:rPr>
          <w:rFonts w:ascii="Arial" w:hAnsi="Arial" w:cs="Arial"/>
          <w:color w:val="0D0116"/>
          <w:sz w:val="22"/>
          <w:szCs w:val="22"/>
        </w:rPr>
        <w:t>3-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>5</w:t>
      </w:r>
      <w:r w:rsidRPr="002E5EDD">
        <w:rPr>
          <w:rFonts w:ascii="Arial" w:hAnsi="Arial" w:cs="Arial"/>
          <w:color w:val="0D0116"/>
          <w:sz w:val="22"/>
          <w:szCs w:val="22"/>
        </w:rPr>
        <w:t xml:space="preserve"> </w:t>
      </w:r>
      <w:proofErr w:type="spellStart"/>
      <w:r w:rsidRPr="002E5EDD">
        <w:rPr>
          <w:rFonts w:ascii="Arial" w:hAnsi="Arial" w:cs="Arial"/>
          <w:color w:val="0D0116"/>
          <w:sz w:val="22"/>
          <w:szCs w:val="22"/>
        </w:rPr>
        <w:t>years experience</w:t>
      </w:r>
      <w:proofErr w:type="spellEnd"/>
    </w:p>
    <w:p w14:paraId="00493A52" w14:textId="77777777" w:rsidR="002E5EDD" w:rsidRDefault="002E5EDD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D0116"/>
          <w:sz w:val="22"/>
          <w:szCs w:val="22"/>
        </w:rPr>
      </w:pPr>
    </w:p>
    <w:p w14:paraId="6F7095DC" w14:textId="10B80FF7" w:rsidR="001972B1" w:rsidRPr="002E5EDD" w:rsidRDefault="001972B1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b/>
          <w:bCs/>
          <w:color w:val="0D0116"/>
          <w:sz w:val="22"/>
          <w:szCs w:val="22"/>
        </w:rPr>
        <w:t>Salary: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 xml:space="preserve">  </w:t>
      </w:r>
      <w:r w:rsidRPr="002E5EDD">
        <w:rPr>
          <w:rFonts w:ascii="Arial" w:hAnsi="Arial" w:cs="Arial"/>
          <w:color w:val="0D0116"/>
          <w:sz w:val="22"/>
          <w:szCs w:val="22"/>
        </w:rPr>
        <w:t>Competitive</w:t>
      </w:r>
    </w:p>
    <w:p w14:paraId="38672686" w14:textId="77777777" w:rsidR="002E5EDD" w:rsidRDefault="002E5EDD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D0116"/>
          <w:sz w:val="22"/>
          <w:szCs w:val="22"/>
        </w:rPr>
      </w:pPr>
    </w:p>
    <w:p w14:paraId="5D934EDF" w14:textId="0B5AE09A" w:rsidR="001972B1" w:rsidRPr="002E5EDD" w:rsidRDefault="001972B1" w:rsidP="002E5E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116"/>
          <w:sz w:val="22"/>
          <w:szCs w:val="22"/>
        </w:rPr>
      </w:pPr>
      <w:r w:rsidRPr="002E5EDD">
        <w:rPr>
          <w:rFonts w:ascii="Arial" w:hAnsi="Arial" w:cs="Arial"/>
          <w:b/>
          <w:bCs/>
          <w:color w:val="0D0116"/>
          <w:sz w:val="22"/>
          <w:szCs w:val="22"/>
        </w:rPr>
        <w:t>Location:</w:t>
      </w:r>
      <w:r w:rsidR="00A96F46" w:rsidRPr="002E5EDD">
        <w:rPr>
          <w:rFonts w:ascii="Arial" w:hAnsi="Arial" w:cs="Arial"/>
          <w:color w:val="0D0116"/>
          <w:sz w:val="22"/>
          <w:szCs w:val="22"/>
        </w:rPr>
        <w:t xml:space="preserve">  Fond du Lac, Wisconsin</w:t>
      </w:r>
    </w:p>
    <w:p w14:paraId="4DBFB6BF" w14:textId="77777777" w:rsidR="001972B1" w:rsidRPr="00EF288B" w:rsidRDefault="001972B1" w:rsidP="001972B1">
      <w:pPr>
        <w:pStyle w:val="ListParagraph"/>
        <w:spacing w:after="160" w:line="259" w:lineRule="auto"/>
        <w:ind w:left="0"/>
        <w:rPr>
          <w:rFonts w:cs="Arial"/>
        </w:rPr>
      </w:pPr>
    </w:p>
    <w:sectPr w:rsidR="001972B1" w:rsidRPr="00EF288B" w:rsidSect="001F119D">
      <w:headerReference w:type="default" r:id="rId8"/>
      <w:headerReference w:type="first" r:id="rId9"/>
      <w:footerReference w:type="first" r:id="rId10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98BEF" w14:textId="77777777" w:rsidR="00372596" w:rsidRDefault="00372596" w:rsidP="00823E22">
      <w:pPr>
        <w:spacing w:after="0" w:line="240" w:lineRule="auto"/>
      </w:pPr>
      <w:r>
        <w:separator/>
      </w:r>
    </w:p>
  </w:endnote>
  <w:endnote w:type="continuationSeparator" w:id="0">
    <w:p w14:paraId="05832016" w14:textId="77777777" w:rsidR="00372596" w:rsidRDefault="00372596" w:rsidP="0082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65078" w14:textId="15AD622C" w:rsidR="001A3493" w:rsidRDefault="001A3493" w:rsidP="001A3493">
    <w:pPr>
      <w:pStyle w:val="Footer"/>
      <w:ind w:left="-900"/>
    </w:pPr>
  </w:p>
  <w:p w14:paraId="0629E97C" w14:textId="28FDF718" w:rsidR="005F34A9" w:rsidRDefault="005F3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0554A" w14:textId="77777777" w:rsidR="00372596" w:rsidRDefault="00372596" w:rsidP="00823E22">
      <w:pPr>
        <w:spacing w:after="0" w:line="240" w:lineRule="auto"/>
      </w:pPr>
      <w:r>
        <w:separator/>
      </w:r>
    </w:p>
  </w:footnote>
  <w:footnote w:type="continuationSeparator" w:id="0">
    <w:p w14:paraId="46EF40E0" w14:textId="77777777" w:rsidR="00372596" w:rsidRDefault="00372596" w:rsidP="0082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78100" w14:textId="36BB2EAF" w:rsidR="005F34A9" w:rsidRDefault="005F34A9">
    <w:pPr>
      <w:pStyle w:val="Header"/>
    </w:pPr>
  </w:p>
  <w:p w14:paraId="3F1CDD34" w14:textId="0CF6BE6E" w:rsidR="005F34A9" w:rsidRDefault="005F3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253A" w14:textId="4FCF7358" w:rsidR="005F34A9" w:rsidRDefault="001A3493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88E57C" wp14:editId="7CF5FA74">
          <wp:simplePos x="0" y="0"/>
          <wp:positionH relativeFrom="column">
            <wp:posOffset>1552575</wp:posOffset>
          </wp:positionH>
          <wp:positionV relativeFrom="paragraph">
            <wp:posOffset>-323850</wp:posOffset>
          </wp:positionV>
          <wp:extent cx="2828925" cy="1139711"/>
          <wp:effectExtent l="0" t="0" r="0" b="0"/>
          <wp:wrapTight wrapText="bothSides">
            <wp:wrapPolygon edited="0">
              <wp:start x="16145" y="1806"/>
              <wp:lineTo x="2473" y="5057"/>
              <wp:lineTo x="1745" y="5057"/>
              <wp:lineTo x="1745" y="15893"/>
              <wp:lineTo x="8727" y="18421"/>
              <wp:lineTo x="13091" y="19144"/>
              <wp:lineTo x="15127" y="19144"/>
              <wp:lineTo x="17018" y="18421"/>
              <wp:lineTo x="19491" y="15893"/>
              <wp:lineTo x="18909" y="4696"/>
              <wp:lineTo x="18182" y="1806"/>
              <wp:lineTo x="16145" y="1806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ix_full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8925" cy="11397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A61ED3" w14:textId="77777777" w:rsidR="005F34A9" w:rsidRDefault="005F34A9">
    <w:pPr>
      <w:pStyle w:val="Header"/>
    </w:pPr>
  </w:p>
  <w:p w14:paraId="77F96F1F" w14:textId="77777777" w:rsidR="005F34A9" w:rsidRDefault="005F34A9">
    <w:pPr>
      <w:pStyle w:val="Header"/>
    </w:pPr>
  </w:p>
  <w:p w14:paraId="3728FCBC" w14:textId="77777777" w:rsidR="005F34A9" w:rsidRDefault="005F34A9">
    <w:pPr>
      <w:pStyle w:val="Header"/>
    </w:pPr>
  </w:p>
  <w:p w14:paraId="3A749788" w14:textId="77777777" w:rsidR="005F34A9" w:rsidRDefault="005F3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8" w:hanging="360"/>
      </w:p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14" w:hanging="360"/>
      </w:pPr>
    </w:lvl>
    <w:lvl w:ilvl="4">
      <w:numFmt w:val="bullet"/>
      <w:lvlText w:val="•"/>
      <w:lvlJc w:val="left"/>
      <w:pPr>
        <w:ind w:left="4272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8" w:hanging="360"/>
      </w:pPr>
    </w:lvl>
    <w:lvl w:ilvl="7">
      <w:numFmt w:val="bullet"/>
      <w:lvlText w:val="•"/>
      <w:lvlJc w:val="left"/>
      <w:pPr>
        <w:ind w:left="6846" w:hanging="360"/>
      </w:pPr>
    </w:lvl>
    <w:lvl w:ilvl="8">
      <w:numFmt w:val="bullet"/>
      <w:lvlText w:val="•"/>
      <w:lvlJc w:val="left"/>
      <w:pPr>
        <w:ind w:left="7704" w:hanging="360"/>
      </w:pPr>
    </w:lvl>
  </w:abstractNum>
  <w:abstractNum w:abstractNumId="1" w15:restartNumberingAfterBreak="0">
    <w:nsid w:val="026A509F"/>
    <w:multiLevelType w:val="hybridMultilevel"/>
    <w:tmpl w:val="441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1C5"/>
    <w:multiLevelType w:val="hybridMultilevel"/>
    <w:tmpl w:val="49384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C4E37"/>
    <w:multiLevelType w:val="multilevel"/>
    <w:tmpl w:val="9040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96199"/>
    <w:multiLevelType w:val="hybridMultilevel"/>
    <w:tmpl w:val="82EC327C"/>
    <w:lvl w:ilvl="0" w:tplc="D5408150">
      <w:start w:val="1"/>
      <w:numFmt w:val="bullet"/>
      <w:pStyle w:val="APPBulletTxt"/>
      <w:lvlText w:val=""/>
      <w:lvlJc w:val="left"/>
      <w:pPr>
        <w:tabs>
          <w:tab w:val="num" w:pos="2880"/>
        </w:tabs>
        <w:ind w:left="21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8F40871"/>
    <w:multiLevelType w:val="hybridMultilevel"/>
    <w:tmpl w:val="18B2B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B7FEE"/>
    <w:multiLevelType w:val="hybridMultilevel"/>
    <w:tmpl w:val="4F16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1NDE0tTAxMjI1NDVR0lEKTi0uzszPAykwrAUAreQTcCwAAAA="/>
  </w:docVars>
  <w:rsids>
    <w:rsidRoot w:val="00823E22"/>
    <w:rsid w:val="000A7C7E"/>
    <w:rsid w:val="000B7473"/>
    <w:rsid w:val="001728F0"/>
    <w:rsid w:val="001972B1"/>
    <w:rsid w:val="001A3493"/>
    <w:rsid w:val="001F119D"/>
    <w:rsid w:val="002E5EDD"/>
    <w:rsid w:val="00372596"/>
    <w:rsid w:val="004A7A2B"/>
    <w:rsid w:val="00580D23"/>
    <w:rsid w:val="005F34A9"/>
    <w:rsid w:val="00666E8E"/>
    <w:rsid w:val="006A07D1"/>
    <w:rsid w:val="006A6171"/>
    <w:rsid w:val="006C3345"/>
    <w:rsid w:val="006F263C"/>
    <w:rsid w:val="00782BEE"/>
    <w:rsid w:val="00823E22"/>
    <w:rsid w:val="00824FBB"/>
    <w:rsid w:val="00852240"/>
    <w:rsid w:val="008703FF"/>
    <w:rsid w:val="009320B9"/>
    <w:rsid w:val="00A446FB"/>
    <w:rsid w:val="00A653DD"/>
    <w:rsid w:val="00A96F46"/>
    <w:rsid w:val="00B27D2F"/>
    <w:rsid w:val="00BB3EF4"/>
    <w:rsid w:val="00BC5B15"/>
    <w:rsid w:val="00CA1E60"/>
    <w:rsid w:val="00D10477"/>
    <w:rsid w:val="00D53067"/>
    <w:rsid w:val="00D81319"/>
    <w:rsid w:val="00EF288B"/>
    <w:rsid w:val="00FA7F9A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D637CC9"/>
  <w15:docId w15:val="{AFFE4996-C6EE-A14F-B6A2-8D5C2419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A7C7E"/>
    <w:pPr>
      <w:widowControl w:val="0"/>
      <w:autoSpaceDE w:val="0"/>
      <w:autoSpaceDN w:val="0"/>
      <w:adjustRightInd w:val="0"/>
      <w:spacing w:after="0" w:line="240" w:lineRule="auto"/>
      <w:ind w:left="120"/>
      <w:outlineLvl w:val="0"/>
    </w:pPr>
    <w:rPr>
      <w:rFonts w:ascii="Arial" w:eastAsiaTheme="minorEastAsia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E22"/>
  </w:style>
  <w:style w:type="paragraph" w:styleId="Footer">
    <w:name w:val="footer"/>
    <w:basedOn w:val="Normal"/>
    <w:link w:val="FooterChar"/>
    <w:uiPriority w:val="99"/>
    <w:unhideWhenUsed/>
    <w:rsid w:val="0082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E22"/>
  </w:style>
  <w:style w:type="paragraph" w:styleId="BalloonText">
    <w:name w:val="Balloon Text"/>
    <w:basedOn w:val="Normal"/>
    <w:link w:val="BalloonTextChar"/>
    <w:uiPriority w:val="99"/>
    <w:semiHidden/>
    <w:unhideWhenUsed/>
    <w:rsid w:val="0082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A7C7E"/>
    <w:rPr>
      <w:rFonts w:ascii="Arial" w:eastAsiaTheme="minorEastAsia" w:hAnsi="Arial" w:cs="Arial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7C7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7C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C7E"/>
    <w:rPr>
      <w:rFonts w:ascii="Arial" w:eastAsiaTheme="minorEastAsia" w:hAnsi="Arial" w:cs="Arial"/>
      <w:sz w:val="24"/>
      <w:szCs w:val="24"/>
    </w:rPr>
  </w:style>
  <w:style w:type="paragraph" w:customStyle="1" w:styleId="APPBulletTxt">
    <w:name w:val="APPBulletTxt"/>
    <w:basedOn w:val="Normal"/>
    <w:qFormat/>
    <w:rsid w:val="006A6171"/>
    <w:pPr>
      <w:numPr>
        <w:numId w:val="2"/>
      </w:numPr>
      <w:spacing w:after="120" w:line="240" w:lineRule="auto"/>
      <w:contextualSpacing/>
    </w:pPr>
    <w:rPr>
      <w:rFonts w:ascii="Arial" w:eastAsia="Times New Roman" w:hAnsi="Arial" w:cs="Times New Roman"/>
      <w:szCs w:val="24"/>
    </w:rPr>
  </w:style>
  <w:style w:type="paragraph" w:styleId="Closing">
    <w:name w:val="Closing"/>
    <w:basedOn w:val="Normal"/>
    <w:link w:val="ClosingChar"/>
    <w:rsid w:val="006A6171"/>
    <w:pPr>
      <w:keepNext/>
      <w:spacing w:after="720" w:line="240" w:lineRule="auto"/>
      <w:ind w:left="4680"/>
      <w:contextualSpacing/>
    </w:pPr>
    <w:rPr>
      <w:rFonts w:ascii="Arial" w:eastAsia="Times New Roman" w:hAnsi="Arial" w:cs="Times New Roman"/>
      <w:szCs w:val="20"/>
    </w:rPr>
  </w:style>
  <w:style w:type="character" w:customStyle="1" w:styleId="ClosingChar">
    <w:name w:val="Closing Char"/>
    <w:basedOn w:val="DefaultParagraphFont"/>
    <w:link w:val="Closing"/>
    <w:rsid w:val="006A6171"/>
    <w:rPr>
      <w:rFonts w:ascii="Arial" w:eastAsia="Times New Roman" w:hAnsi="Arial" w:cs="Times New Roman"/>
      <w:szCs w:val="20"/>
    </w:rPr>
  </w:style>
  <w:style w:type="paragraph" w:styleId="Signature">
    <w:name w:val="Signature"/>
    <w:basedOn w:val="Normal"/>
    <w:link w:val="SignatureChar"/>
    <w:semiHidden/>
    <w:rsid w:val="006A6171"/>
    <w:pPr>
      <w:keepNext/>
      <w:spacing w:after="240" w:line="240" w:lineRule="auto"/>
      <w:ind w:left="4680"/>
    </w:pPr>
    <w:rPr>
      <w:rFonts w:ascii="Arial" w:eastAsia="Times New Roman" w:hAnsi="Arial" w:cs="Times New Roman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6A6171"/>
    <w:rPr>
      <w:rFonts w:ascii="Arial" w:eastAsia="Times New Roman" w:hAnsi="Arial" w:cs="Times New Roman"/>
      <w:szCs w:val="20"/>
    </w:rPr>
  </w:style>
  <w:style w:type="paragraph" w:customStyle="1" w:styleId="APPBulletTxtwSpace">
    <w:name w:val="APPBulletTxt w/Space"/>
    <w:basedOn w:val="APPBulletTxt"/>
    <w:qFormat/>
    <w:rsid w:val="006A6171"/>
    <w:pPr>
      <w:spacing w:after="240"/>
      <w:ind w:left="720" w:hanging="720"/>
      <w:contextualSpacing w:val="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813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3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9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7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quixin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Michels Corporation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Dooley</dc:creator>
  <cp:lastModifiedBy>Todd Meyer</cp:lastModifiedBy>
  <cp:revision>3</cp:revision>
  <cp:lastPrinted>2021-04-03T14:23:00Z</cp:lastPrinted>
  <dcterms:created xsi:type="dcterms:W3CDTF">2021-04-08T13:22:00Z</dcterms:created>
  <dcterms:modified xsi:type="dcterms:W3CDTF">2021-04-08T13:25:00Z</dcterms:modified>
</cp:coreProperties>
</file>